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82" w:rsidRPr="00434F82" w:rsidRDefault="00434F82" w:rsidP="00434F82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2874DE"/>
          <w:kern w:val="36"/>
          <w:sz w:val="28"/>
          <w:szCs w:val="28"/>
          <w:lang w:eastAsia="ru-RU"/>
        </w:rPr>
      </w:pPr>
      <w:r w:rsidRPr="00434F82">
        <w:rPr>
          <w:rFonts w:ascii="Tahoma" w:eastAsia="Times New Roman" w:hAnsi="Tahoma" w:cs="Tahoma"/>
          <w:color w:val="2874DE"/>
          <w:kern w:val="36"/>
          <w:sz w:val="28"/>
          <w:szCs w:val="28"/>
          <w:lang w:eastAsia="ru-RU"/>
        </w:rPr>
        <w:t>Постановление Правительства Российской Федерации от 16 апреля 2012 г. № 313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ПРАВИТЕЛЬСТВО РОССИЙСКОЙ ФЕДЕРАЦИИ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 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ПОСТАНОВЛЕНИЕ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от 16 апреля 2012 г. N 313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 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ОБ УТВЕРЖДЕНИИ ПОЛОЖЕНИЯ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О ЛИЦЕНЗИРОВАНИИ ДЕЯТЕЛЬНОСТИ ПО РАЗРАБОТКЕ,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ПРОИЗВОДСТВУ, РАСПРОСТРАНЕНИЮ ШИФРОВАЛЬНЫХ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(КРИПТОГРАФИЧЕСКИХ) СРЕДСТВ, ИНФОРМАЦИОННЫХ СИСТЕМ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И ТЕЛЕКОММУНИКАЦИОННЫХ СИСТЕМ, ЗАЩИЩЕННЫХ С ИСПОЛЬЗОВАНИЕМ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ШИФРОВАЛЬНЫХ (КРИПТОГРАФИЧЕСКИХ) СРЕДСТВ, ВЫПОЛНЕНИЮ РАБОТ,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ОКАЗАНИЮ УСЛУГ В ОБЛАСТИ ШИФРОВАНИЯ ИНФОРМАЦИИ,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ТЕХНИЧЕСКОМУ ОБСЛУЖИВАНИЮ ШИФРОВАЛЬНЫХ (КРИПТОГРАФИЧЕСКИХ)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СРЕДСТВ, ИНФОРМАЦИОННЫХ СИСТЕМ И ТЕЛЕКОММУНИКАЦИОННЫХ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СИСТЕМ, ЗАЩИЩЕННЫХ С ИСПОЛЬЗОВАНИЕМ ШИФРОВАЛЬНЫХ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(КРИПТОГРАФИЧЕСКИХ) СРЕДСТВ (ЗА ИСКЛЮЧЕНИЕМ СЛУЧАЯ,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ЕСЛИ ТЕХНИЧЕСКОЕ ОБСЛУЖИВАНИЕ ШИФРОВАЛЬНЫХ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(КРИПТОГРАФИЧЕСКИХ) СРЕДСТВ, ИНФОРМАЦИОННЫХ СИСТЕМ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И ТЕЛЕКОММУНИКАЦИОННЫХ СИСТЕМ, ЗАЩИЩЕННЫХ С ИСПОЛЬЗОВАНИЕМ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ШИФРОВАЛЬНЫХ (КРИПТОГРАФИЧЕСКИХ) СРЕДСТВ, ОСУЩЕСТВЛЯЕТСЯ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ДЛЯ ОБЕСПЕЧЕНИЯ СОБСТВЕННЫХ НУЖД ЮРИДИЧЕСКОГО ЛИЦА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ИЛИ ИНДИВИДУАЛЬНОГО ПРЕДПРИНИМАТЕЛЯ)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1. Утвердить прилагаемое Положение о лицензировании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2. Признать утратившими силу: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постановление Правительства Российской Федерации от 29 декабря 2007 г. N 957 "Об утверждении положений о лицензировании отдельных видов деятельности, связанных с шифровальными (криптографическими) средствами" (Собрание законодательства Российской Федерации, 2008, N 2, ст. 86);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пункт 40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"О внесении изменений и признании утратившими силу некоторых актов Правительства Российской Федерации по вопросам государственного контроля (надзора)" (Собрание законодательства Российской Федерации, 2010, N 19, ст. 2316);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lastRenderedPageBreak/>
        <w:t>пункт 41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Председатель Правительства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Российской Федерации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В.ПУТИН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Утверждено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постановлением Правительства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Российской Федерации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от 16 апреля 2012 г. N 313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ПОЛОЖЕНИЕ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О ЛИЦЕНЗИРОВАНИИ ДЕЯТЕЛЬНОСТИ ПО РАЗРАБОТКЕ,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ПРОИЗВОДСТВУ, РАСПРОСТРАНЕНИЮ ШИФРОВАЛЬНЫХ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(КРИПТОГРАФИЧЕСКИХ) СРЕДСТВ, ИНФОРМАЦИОННЫХ СИСТЕМ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И ТЕЛЕКОММУНИКАЦИОННЫХ СИСТЕМ, ЗАЩИЩЕННЫХ С ИСПОЛЬЗОВАНИЕМ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ШИФРОВАЛЬНЫХ (КРИПТОГРАФИЧЕСКИХ) СРЕДСТВ, ВЫПОЛНЕНИЮ РАБОТ,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ОКАЗАНИЮ УСЛУГ В ОБЛАСТИ ШИФРОВАНИЯ ИНФОРМАЦИИ,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ТЕХНИЧЕСКОМУ ОБСЛУЖИВАНИЮ ШИФРОВАЛЬНЫХ (КРИПТОГРАФИЧЕСКИХ)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СРЕДСТВ, ИНФОРМАЦИОННЫХ СИСТЕМ И ТЕЛЕКОММУНИКАЦИОННЫХ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СИСТЕМ, ЗАЩИЩЕННЫХ С ИСПОЛЬЗОВАНИЕМ ШИФРОВАЛЬНЫХ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(КРИПТОГРАФИЧЕСКИХ) СРЕДСТВ (ЗА ИСКЛЮЧЕНИЕМ СЛУЧАЯ,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ЕСЛИ ТЕХНИЧЕСКОЕ ОБСЛУЖИВАНИЕ ШИФРОВАЛЬНЫХ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(КРИПТОГРАФИЧЕСКИХ) СРЕДСТВ, ИНФОРМАЦИОННЫХ СИСТЕМ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И ТЕЛЕКОММУНИКАЦИОННЫХ СИСТЕМ, ЗАЩИЩЕННЫХ С ИСПОЛЬЗОВАНИЕМ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ШИФРОВАЛЬНЫХ (КРИПТОГРАФИЧЕСКИХ) СРЕДСТВ, ОСУЩЕСТВЛЯЕТСЯ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ДЛЯ ОБЕСПЕЧЕНИЯ СОБСТВЕННЫХ НУЖД ЮРИДИЧЕСКОГО ЛИЦА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b/>
          <w:bCs/>
          <w:color w:val="202020"/>
          <w:sz w:val="13"/>
          <w:szCs w:val="13"/>
          <w:lang w:eastAsia="ru-RU"/>
        </w:rPr>
        <w:t>ИЛИ ИНДИВИДУАЛЬНОГО ПРЕДПРИНИМАТЕЛЯ)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lastRenderedPageBreak/>
        <w:t>1. Настоящее Положение определяет порядок лицензирования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предпринимателя), осуществляемой юридическими лицами и индивидуальными предпринимателями (далее - лицензируемая деятельность).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2. К шифровальным (криптографическим) средствам (средствам криптографической защиты информации), включая документацию на эти средства, относятся: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а) средства шифрования - аппаратные, программные и программно-аппаратные шифровальные (криптографические) средства, реализующие алгоритмы криптографического преобразования информации для ограничения доступа к ней, в том числе при ее хранении, обработке и передаче;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б) средства </w:t>
      </w:r>
      <w:proofErr w:type="spellStart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имитозащиты</w:t>
      </w:r>
      <w:proofErr w:type="spellEnd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- аппаратные, программные и программно-аппаратные шифровальные (криптографические) средства (за исключением средств шифрования), реализующие алгоритмы криптографического преобразования информации для ее защиты от навязывания ложной информации, в том числе защиты от модифицирования, для обеспечения ее достоверности и </w:t>
      </w:r>
      <w:proofErr w:type="spellStart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некорректируемости</w:t>
      </w:r>
      <w:proofErr w:type="spellEnd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, а также обеспечения возможности выявления изменений, имитации, фальсификации или модифицирования информации;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в) средства электронной подписи;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г) средства кодирования - средства шифрования, в которых часть криптографических преобразований информации осуществляется с использованием ручных операций или с использованием автоматизированных средств, предназначенных для выполнения таких операций;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proofErr w:type="spellStart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д</w:t>
      </w:r>
      <w:proofErr w:type="spellEnd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) средства изготовления ключевых документов - аппаратные, программные, программно-аппаратные шифровальные (криптографические) средства, обеспечивающие возможность изготовления ключевых документов для шифровальных (криптографических) средств, не входящие в состав этих шифровальных (криптографических) средств;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е) ключевые документы - электронные документы на любых носителях информации, а также документы на бумажных носителях, содержащие ключевую информацию ограниченного доступа для криптографического преобразования информации с использованием алгоритмов криптографического преобразования информации (криптографический ключ) в шифровальных (криптографических) средствах;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ж) аппаратные шифровальные (криптографические) средства - устройства и их компоненты, в том числе содержащие ключевую информацию, обеспечивающие возможность преобразования информации в соответствии с алгоритмами криптографического преобразования информации без использования программ для электронных вычислительных машин;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proofErr w:type="spellStart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з</w:t>
      </w:r>
      <w:proofErr w:type="spellEnd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) программные шифровальные (криптографические) средства - программы для электронных вычислительных машин и их части, в том числе содержащие ключевую информацию, обеспечивающие возможность преобразования информации в соответствии с алгоритмами криптографического преобразования информации в программно-аппаратных шифровальных (криптографических) средствах, информационных системах и телекоммуникационных системах, защищенных с использованием шифровальных (криптографических) средств;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и) программно-аппаратные шифровальные (криптографические) средства - устройства и их компоненты (за исключением информационных систем и телекоммуникационных систем), в том числе содержащие ключевую информацию, обеспечивающие возможность преобразования информации в соответствии с алгоритмами криптографического преобразования информации с использованием программ для электронных вычислительных машин, предназначенных для осуществления этих преобразований информации или их части.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3. Настоящее Положение не распространяется на деятельность с использованием: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а) шифровальных (криптографических) средств, предназначенных для защиты информации, содержащей сведения, составляющие государственную тайну;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б) шифровальных (криптографических) средств, а также товаров, содержащих шифровальные (криптографические) средства, реализующих либо симметричный криптографический алгоритм, использующий криптографический ключ длиной, не превышающей 56 бит, либо </w:t>
      </w:r>
      <w:proofErr w:type="spellStart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асиметричный</w:t>
      </w:r>
      <w:proofErr w:type="spellEnd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криптографический алгоритм, основанный либо на методе разложения на множители целых чисел, размер которых не превышает 512 бит, либо на методе вычисления дискретных логарифмов в мультипликативной группе конечного поля размера, не превышающего 512 бит, либо на методе вычисления дискретных логарифмов в иной группе размера, не превышающего 112 бит;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в) товаров, содержащих шифровальные (криптографические) средства, имеющих либо функцию аутентификации, включающей в себя все аспекты контроля доступа, где нет шифрования файлов или текстов, за исключением шифрования, которое непосредственно связано с защитой паролей, персональных идентификационных номеров или подобных данных для защиты от несанкционированного доступа, либо имеющих электронную подпись;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г) шифровальных (криптографических) средств, являющихся компонентами программных операционных систем, криптографические возможности которых не могут быть изменены пользователями, которые разработаны для установки пользователем самостоятельно без дальнейшей существенной поддержки поставщиком и техническая документация (описание алгоритмов криптографических преобразований, протоколы взаимодействия, описание интерфейсов и т.д.) на которые является доступной;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proofErr w:type="spellStart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д</w:t>
      </w:r>
      <w:proofErr w:type="spellEnd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) персональных смарт-карт (интеллектуальных карт), криптографические возможности которых ограничены использованием в оборудовании или системах, указанных в подпунктах "е" - "и" настоящего пункта, или персональных смарт-карт (интеллектуальных карт) для широкого общедоступного применения, криптографические возможности которых недоступны пользователю и которые в результате специальной разработки имеют ограниченные возможности защиты хранящейся на них персональной информации;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е) приемной аппаратуры для радиовещания, коммерческого телевидения или аналогичной коммерческой аппаратуры для вещания на ограниченную аудиторию без шифрования цифрового сигнала, кроме случаев использования шифрования исключительно для управления видео- или аудиоканалами и отправки счетов или возврата информации, связанной с программой, провайдерам вещания;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ж) оборудования, криптографические возможности которого недоступны пользователю, специально разработанного и ограниченного для осуществления следующих функций: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lastRenderedPageBreak/>
        <w:t>исполнение программного обеспечения в защищенном от копирования виде;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обеспечение доступа к защищенному от копирования содержимому, хранящемуся только на доступном для чтения носителе информации, либо доступа к информации, хранящейся в зашифрованной форме на носителях, когда эти носители информации предлагаются на продажу населению в идентичных наборах;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контроль копирования аудио- и видеоинформации, защищенной авторскими правами;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proofErr w:type="spellStart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з</w:t>
      </w:r>
      <w:proofErr w:type="spellEnd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) шифровального (криптографического) оборудования, специально разработанного и ограниченного применением для банковских или финансовых операций в составе терминалов единичной продажи (банкоматов), POS-терминалов и терминалов оплаты различного вида услуг, криптографические возможности которых не могут быть изменены пользователями;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и) портативных или мобильных радиоэлектронных средств гражданского назначения (например, для использования в коммерческих гражданских системах сотовой радиосвязи), которые не способны к сквозному шифрованию (то есть от абонента к абоненту);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к) беспроводного оборудования, осуществляющего шифрование информации только в радиоканале с максимальной дальностью беспроводного действия без усиления и ретрансляции менее 400 м в соответствии с техническими условиями производителя (за исключением оборудования, используемого на критически важных объектах);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л) шифровальных (криптографических) средств, используемых для защиты технологических каналов информационно-телекоммуникационных систем и сетей связи, не относящихся к критически важным объектам;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м) товаров, у которых криптографическая функция гарантированно заблокирована производителем.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4. Перечень выполняемых работ и оказываемых услуг, составляющих лицензируемую деятельность, в отношении шифровальных (криптографических) средств (далее - перечень) приведен в приложении.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5. Лицензирование деятельности, определенной настоящим Положением, осуществляется Федеральной службой безопасности Российской Федерации (далее - лицензирующий орган).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6. Лицензионными требованиями при осуществлении лицензируемой деятельности являются: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а) наличие у соискателя лицензии (лицензиата) права собственности или иного законного основания на владение и использование помещений, сооружений, технологического, испытательного, контрольно-измерительного оборудования и иных объектов, необходимых для осуществления лицензируемой деятельности;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б) выполнение соискателем лицензии (лицензиатом) при осуществлении лицензируемой деятельности требований по обеспечению информационной безопасности, устанавливаемых в соответствии со статьями 11.2 и 13 Федерального закона "О федеральной службе безопасности";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в) наличие у соискателя лицензии (лицензиата) условий для соблюдения конфиденциальности информации, необходимых для выполнения работ и оказания услуг, составляющих лицензируемую деятельность, в соответствии с требованиями о соблюдении конфиденциальности информации, установленными Федеральным законом "Об информации, информационных технологиях и о защите информации";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г) наличие у соискателя лицензии (лицензиата) допуска к выполнению работ и оказанию услуг, связанных с использованием сведений, составляющих государственную тайну (при выполнении работ и оказании услуг, указанных в пунктах 1, 4 - 6, 16 и 19 перечня);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proofErr w:type="spellStart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д</w:t>
      </w:r>
      <w:proofErr w:type="spellEnd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) наличие в штате у соискателя лицензии (лицензиата) следующего квалифицированного персонала: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руководитель и (или) лицо, уполномоченное руководить работами в рамках лицензируемой деятельности, имеющие высшее профессиональное образование по направлению подготовки "Информационная безопасность" в соответствии с Общероссийским классификатором специальностей и (или) прошедшие переподготовку по одной из специальностей этого направления (нормативный срок - свыше 1000 аудиторных часов), а также имеющие стаж в области выполняемых работ в рамках лицензируемой деятельности не менее 5 лет (только для работ и услуг, указанных в пунктах 1, 4 - 6, 16 и 19 перечня);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руководитель и (или) лицо, уполномоченное руководить работами в рамках лицензируемой деятельности, имеющие высшее профессиональное образование по направлению подготовки "Информационная безопасность" в соответствии с Общероссийским классификатором специальностей и (или) прошедшие переподготовку по одной из специальностей этого направления (нормативный срок - свыше 500 аудиторных часов), а также имеющие стаж в области выполняемых работ в рамках лицензируемой деятельности не менее 3 лет (только для работ и услуг, указанных в пунктах 2, 3, 7 - 15, 17, 18, 20, 25 - 28 перечня);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руководитель и (или) лицо, уполномоченное руководить работами в рамках лицензируемой деятельности, имеющие высшее или среднее профессиональное образование по направлению подготовки "Информационная безопасность" в соответствии с Общероссийским классификатором специальностей и (или) прошедшие переподготовку по одной из специальностей этого направления (нормативный срок - свыше 100 аудиторных часов) (только для работ и услуг, указанных в пунктах 21 - 24 перечня);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инженерно-технические работники (минимум 2 человека), имеющие высшее профессиональное образование по направлению подготовки "Информационная безопасность" в соответствии с Общероссийским классификатором специальностей и (или) прошедшие переподготовку по одной из специальностей этого направления (нормативный срок - свыше 1000 аудиторных часов), а также имеющие стаж в области выполняемых работ в рамках лицензируемой деятельности не менее 5 лет (только для работ и услуг, указанных в пунктах 1, 4 - 6, 16 и 19 перечня);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инженерно-технический работник (минимум 1 человек), имеющий высшее профессиональное образование по направлению подготовки "Информационная безопасность" в соответствии с Общероссийским классификатором специальностей и (или) прошедший переподготовку по одной из специальностей этого направления (нормативный срок - свыше 500 аудиторных часов), а также имеющий стаж в области выполняемых работ в рамках лицензируемой деятельности не менее 3 лет (только для работ и услуг, указанных в пунктах 2, 3, 7 - 15, 17, 18, 20, 25 - 28 перечня);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lastRenderedPageBreak/>
        <w:t>инженерно-технический работник, имеющий высшее или среднее профессиональное образование по направлению подготовки "Информационная безопасность" в соответствии с Общероссийским классификатором специальностей (только для работ и услуг, указанных в пунктах 21 - 24 перечня);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е) наличие у соискателя лицензии приборов и оборудования, прошедших поверку и калибровку в соответствии с Федеральным законом "Об обеспечении единства измерений", принадлежащих ему на праве собственности или ином законном основании и необходимых для выполнения работ и оказания услуг, указанных в пунктах 1 - 11, 16 - 19 перечня;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ж) представление соискателем лицензии (лицензиатом) в лицензирующий орган перечня шифровальных (криптографических) средств, в том числе иностранного производства, не имеющих сертификата Федеральной службы безопасности Российской Федерации, технической документации, определяющей состав, характеристики и условия эксплуатации этих средств, и (или) образцов шифровальных (криптографических) средств;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proofErr w:type="spellStart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з</w:t>
      </w:r>
      <w:proofErr w:type="spellEnd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) использование соискателем лицензии (лицензиатом) предназначенных для осуществления лицензируемой деятельности программ для электронных вычислительных машин и баз данных, принадлежащих соискателю лицензии (лицензиату) на праве собственности или ином законном основании.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7. Для получения лицензии соискатель лицензии представляет (направляет) в лицензирующий орган заявление о предоставлении лицензии и документы (копии документов), указанные в пунктах 1, 3 и 4 части 3 статьи 13 Федерального закона "О лицензировании отдельных видов деятельности", а также следующие копии документов и сведения: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а) копии правоустанавливающих документов на помещения, здания, сооружения и иные объекты по месту осуществления лицензируемой деятельности, права на которые не зарегистрированы в Едином государственном реестре прав на недвижимое имущество и сделок с ним;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б) копии внутренних распорядительных документов, подтверждающих наличие условий для соблюдения конфиденциальности информации, необходимых для выполнения работ и оказания услуг, определенных настоящим Положением, в соответствии с требованиями о соблюдении конфиденциальности информации, установленными Федеральным законом "Об информации, информационных технологиях и о защите информации";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в) копии документов, подтверждающих нахождение в штате соискателя лицензии на основной работе сотрудников, определенных подпунктом "</w:t>
      </w:r>
      <w:proofErr w:type="spellStart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д</w:t>
      </w:r>
      <w:proofErr w:type="spellEnd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" пункта 6 настоящего Положения;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г) копии документов государственного образца (дипломы, аттестаты, свидетельства) об образовании, о переподготовке, повышении квалификации по направлению "Информационная безопасность" в соответствии с Общероссийским классификатором специальностей сотрудников, определенных подпунктом "</w:t>
      </w:r>
      <w:proofErr w:type="spellStart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д</w:t>
      </w:r>
      <w:proofErr w:type="spellEnd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" пункта 6 настоящего Положения;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proofErr w:type="spellStart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д</w:t>
      </w:r>
      <w:proofErr w:type="spellEnd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) копии трудовых книжек сотрудников, определенных подпунктом "</w:t>
      </w:r>
      <w:proofErr w:type="spellStart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д</w:t>
      </w:r>
      <w:proofErr w:type="spellEnd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" пункта 6 настоящего Положения;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е) копии должностных инструкций сотрудников, определенных подпунктом "</w:t>
      </w:r>
      <w:proofErr w:type="spellStart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д</w:t>
      </w:r>
      <w:proofErr w:type="spellEnd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" пункта 6 настоящего Положения;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ж) копии документов, подтверждающих наличие у соискателя лицензии приборов и оборудования, прошедших поверку и калибровку в соответствии с Федеральным законом "Об обеспечении единства измерений", принадлежащих ему на праве собственности или ином законном основании и необходимых для выполнения работ и оказания услуг, указанных в пунктах 1 - 11, 16 - 19 перечня;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proofErr w:type="spellStart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з</w:t>
      </w:r>
      <w:proofErr w:type="spellEnd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) сведения о документах, подтверждающих право собственности или иное законное основание на владение и использование помещений, зданий, сооружений и иных объектов по месту осуществления лицензируемой деятельности, права на которые зарегистрированы в Едином государственном реестре прав на недвижимое имущество и сделок с ним;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и) сведения о документе, подтверждающем наличие условий для соблюдения конфиденциальности информации, необходимых для выполнения работ и оказания услуг, определенных настоящим Положением, в соответствии с требованиями о соблюдении конфиденциальности информации, установленными Федеральным законом "Об информации, информационных технологиях и о защите информации";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к) сведения о документе, подтверждающем наличие допуска к выполнению работ и оказанию услуг, связанных с использованием сведений, составляющих государственную тайну (при выполнении работ и оказании услуг, указанных в пунктах 1, 4 - 6, 16 и 19 перечня).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8. При проведении проверки сведений, содержащихся в представленных соискателем лицензии (лицензиатом) документах, и проверки соблюдения соискателем лицензии (лицензиатом) лицензионных требований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законом "Об организации предоставления государственных и муниципальных услуг".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9. При намерении лицензиата осуществлять лицензируемую деятельность по адресу места ее осуществления, не указанному в лицензии, в заявлении о переоформлении лицензии указываются этот адрес и следующие сведения: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а) сведения о документах, подтверждающих право собственности или иное законное основание на владение и использование помещений, зданий, сооружений и иных объектов по месту осуществления лицензируемой деятельности;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б) сведения о документе, подтверждающем наличие условий для соблюдения конфиденциальности информации, необходимых для выполнения работ и оказания услуг, определенных настоящим Положением, в соответствии с требованиями о соблюдении конфиденциальности информации, установленными Федеральным законом "Об информации, информационных технологиях и о защите информации";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в) сведения о документе, подтверждающем наличие допуска к выполнению работ и оказанию услуг, связанных с использованием сведений, составляющих государственную тайну (при выполнении работ и оказании услуг, указанных в пунктах 1, 4 - 6, 16 и 19 перечня).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10. При намерении лицензиата выполнять новые работы и оказывать новые услуги, составляющие лицензируемую деятельность, в заявлении о переоформлении лицензии также указываются сведения о работах и услугах, которые лицензиат намерен выполнять и оказывать, а также следующие сведения: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lastRenderedPageBreak/>
        <w:t>а) сведения о документах, подтверждающих право собственности или иное законное основание на владение и использование помещений, зданий, сооружений и иных объектов по месту осуществления лицензируемой деятельности;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б) сведения о документе, подтверждающем наличие условий для соблюдения конфиденциальности информации, необходимых для выполнения работ и оказания услуг, определенных настоящим Положением, в соответствии с требованиями о соблюдении конфиденциальности информации, установленными Федеральным законом "Об информации, информационных технологиях и о защите информации";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в) сведения о документах государственного образца (дипломы, аттестаты, свидетельства) об образовании, о переподготовке, повышении квалификации по направлению "Информационная безопасность" в соответствии с Общероссийским классификатором специальностей сотрудников, определенных подпунктом "</w:t>
      </w:r>
      <w:proofErr w:type="spellStart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д</w:t>
      </w:r>
      <w:proofErr w:type="spellEnd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" пункта 6 настоящего Положения;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г) сведения о стаже работы в области информационной безопасности сотрудников, определенных подпунктом "</w:t>
      </w:r>
      <w:proofErr w:type="spellStart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д</w:t>
      </w:r>
      <w:proofErr w:type="spellEnd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" пункта 6 настоящего Положения;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proofErr w:type="spellStart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д</w:t>
      </w:r>
      <w:proofErr w:type="spellEnd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) сведения о должностных инструкциях сотрудников, определенных подпунктом "</w:t>
      </w:r>
      <w:proofErr w:type="spellStart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д</w:t>
      </w:r>
      <w:proofErr w:type="spellEnd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" пункта 6 настоящего Положения;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е) сведения о документах, подтверждающих наличие у соискателя лицензии приборов и оборудования, прошедших поверку и калибровку в соответствии с Федеральным законом "Об обеспечении единства измерений", принадлежащих ему на праве собственности или ином законном основании и необходимых для выполнения работ и оказания услуг, указанных в пунктах 1 - 11, 16 - 19 перечня;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ж) сведения о документе, подтверждающем наличие допуска к выполнению работ и оказанию услуг, связанных с использованием сведений, составляющих государственную тайну, при выполнении работ и оказании услуг, указанных в пунктах 1, 4 - 6, 16 и 19 перечня.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11. Под грубым нарушением лицензионных требований понимается невыполнение требований, указанных в подпунктах "а", "г" и "</w:t>
      </w:r>
      <w:proofErr w:type="spellStart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д</w:t>
      </w:r>
      <w:proofErr w:type="spellEnd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" пункта 6 настоящего Положения, повлекшее за собой последствия, установленные частью 11 статьи 19 Федерального закона "О лицензировании отдельных видов деятельности".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12. Предоставление соискателем лицензии заявления и документов, необходимых для получения лицензии, их прием лицензирующим органом, принятие решений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об аннулировании лицензии, о выдаче дубликата и копии лицензии, ведение информационного ресурса и реестра лицензий, а также предоставление сведений, содержащихся в информационном ресурсе и реестре лицензий, осуществляются в порядке, установленном Федеральным законом "О лицензировании отдельных видов деятельности".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13. Лицензионный контроль осуществляется в порядке, предусмотренном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статьей 19 Федерального закона "О лицензировании отдельных видов деятельности".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14. За предоставление лицензирующим органом лицензии, переоформление лицензии и выдачу дубликата лицензии на бумажном носителе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Приложение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к Положению о лицензировании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деятельности по разработке,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производству, распространению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шифровальных (криптографических)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средств, информационных систем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и телекоммуникационных систем,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защищенных с использованием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шифровальных (криптографических)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средств, выполнению работ, оказанию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услуг в области шифрования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lastRenderedPageBreak/>
        <w:t>информации, техническому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обслуживанию шифровальных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(криптографических) средств,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информационных систем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и телекоммуникационных систем,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защищенных с использованием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шифровальных (криптографических)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средств (за исключением случая,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если техническое обслуживание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шифровальных (криптографических)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средств, информационных систем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и телекоммуникационных систем,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защищенных с использованием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шифровальных (криптографических)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средств, осуществляется для обеспечения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собственных нужд юридического лица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или индивидуального предпринимателя)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ПЕРЕЧЕНЬ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ВЫПОЛНЯЕМЫХ РАБОТ И ОКАЗЫВАЕМЫХ УСЛУГ, СОСТАВЛЯЮЩИХ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ЛИЦЕНЗИРУЕМУЮ ДЕЯТЕЛЬНОСТЬ, В ОТНОШЕНИИ ШИФРОВАЛЬНЫХ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(КРИПТОГРАФИЧЕСКИХ) СРЕДСТВ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 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1. Разработка шифровальных (криптографических) средств.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2. Разработка защищенных с использованием шифровальных (криптографических) средств информационных систем.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3. Разработка защищенных с использованием шифровальных (криптографических) средств телекоммуникационных систем.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4. Разработка средств изготовления ключевых документов.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5. Модернизация шифровальных (криптографических) средств.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6. Модернизация средств изготовления ключевых документов.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7. Производство (тиражирование) шифровальных (криптографических) средств.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8. Производство защищенных с использованием шифровальных (криптографических) средств информационных систем.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9. Производство защищенных с использованием шифровальных (криптографических) средств телекоммуникационных систем.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10. Производство средств изготовления ключевых документов.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lastRenderedPageBreak/>
        <w:t>11. Изготовление с использованием шифровальных (криптографических) средств изделий, предназначенных для подтверждения прав (полномочий) доступа к информации и (или) оборудованию в информационных и телекоммуникационных системах.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12. Монтаж, установка (инсталляция), наладка шифровальных (криптографических) средств.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13. Монтаж, установка (инсталляция), наладка защищенных с использованием шифровальных (криптографических) средств информационных систем.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14. Монтаж, установка (инсталляция), наладка защищенных с использованием шифровальных (криптографических) средств телекоммуникационных систем.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15. Монтаж, установка (инсталляция), наладка средств изготовления ключевых документов.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16. Ремонт шифровальных (криптографических) средств.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17. Ремонт, сервисное обслуживание защищенных с использованием шифровальных (криптографических) средств информационных систем.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18. Ремонт, сервисное обслуживание защищенных с использованием шифровальных (криптографических) средств телекоммуникационных систем.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19. Ремонт, сервисное обслуживание средств изготовления ключевых документов.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20. Работы по обслуживанию шифровальных (криптографических) средств, предусмотренные технической и эксплуатационной документацией на эти средства (за исключением случая, если указанные работы проводятся для обеспечения собственных нужд юридического лица или индивидуального предпринимателя).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21. Передача шифровальных (криптографических) средств.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22. Передача защищенных с использованием шифровальных (криптографических) средств информационных систем.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23. Передача защищенных с использованием шифровальных (криптографических) средств телекоммуникационных систем.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24. Передача средств изготовления ключевых документов.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25. Предоставление услуг по шифрованию информации, не содержащей сведений, составляющих государственную тайну, с использованием шифровальных (криптографических) средств в интересах юридических и физических лиц, а также индивидуальных предпринимателей.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26. Предоставление услуг по </w:t>
      </w:r>
      <w:proofErr w:type="spellStart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имитозащите</w:t>
      </w:r>
      <w:proofErr w:type="spellEnd"/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 xml:space="preserve"> информации, не содержащей сведений, составляющих государственную тайну, с использованием шифровальных (криптографических) средств в интересах юридических и физических лиц, а также индивидуальных предпринимателей.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27. Предоставление юридическим и физическим лицам защищенных с использованием шифровальных (криптографических) средств каналов связи для передачи информации.</w:t>
      </w:r>
    </w:p>
    <w:p w:rsidR="00434F82" w:rsidRPr="00434F82" w:rsidRDefault="00434F82" w:rsidP="00434F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02020"/>
          <w:sz w:val="13"/>
          <w:szCs w:val="13"/>
          <w:lang w:eastAsia="ru-RU"/>
        </w:rPr>
      </w:pPr>
      <w:r w:rsidRPr="00434F82">
        <w:rPr>
          <w:rFonts w:ascii="Tahoma" w:eastAsia="Times New Roman" w:hAnsi="Tahoma" w:cs="Tahoma"/>
          <w:color w:val="202020"/>
          <w:sz w:val="13"/>
          <w:szCs w:val="13"/>
          <w:lang w:eastAsia="ru-RU"/>
        </w:rPr>
        <w:t>28. Изготовление и распределение ключевых документов и (или) исходной ключевой информации для выработки ключевых документов с использованием аппаратных, программных и программно-аппаратных средств, систем и комплексов изготовления и распределения ключевых документов для шифровальных (криптографических) средств.</w:t>
      </w:r>
    </w:p>
    <w:p w:rsidR="003301C5" w:rsidRDefault="003301C5"/>
    <w:sectPr w:rsidR="003301C5" w:rsidSect="0033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434F82"/>
    <w:rsid w:val="003301C5"/>
    <w:rsid w:val="0043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C5"/>
  </w:style>
  <w:style w:type="paragraph" w:styleId="1">
    <w:name w:val="heading 1"/>
    <w:basedOn w:val="a"/>
    <w:link w:val="10"/>
    <w:uiPriority w:val="9"/>
    <w:qFormat/>
    <w:rsid w:val="00434F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F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4607</Words>
  <Characters>26261</Characters>
  <Application>Microsoft Office Word</Application>
  <DocSecurity>0</DocSecurity>
  <Lines>218</Lines>
  <Paragraphs>61</Paragraphs>
  <ScaleCrop>false</ScaleCrop>
  <Company/>
  <LinksUpToDate>false</LinksUpToDate>
  <CharactersWithSpaces>30807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2018-05-15T10:56:00Z</dcterms:created>
  <dcterms:modified xsi:type="dcterms:W3CDTF">2018-05-15T10:57:00Z</dcterms:modified>
</cp:coreProperties>
</file>